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44"/>
          <w:szCs w:val="44"/>
          <w:u w:val="none"/>
          <w:shd w:fill="auto" w:val="clear"/>
          <w:vertAlign w:val="baseline"/>
          <w:rtl w:val="0"/>
        </w:rPr>
        <w:t xml:space="preserve">CRONOGRAMA PRELIMINAR DE ATIVIDADES NUPEQUISFAMSC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44"/>
          <w:szCs w:val="44"/>
          <w:u w:val="none"/>
          <w:shd w:fill="auto" w:val="clear"/>
          <w:vertAlign w:val="baseline"/>
          <w:rtl w:val="0"/>
        </w:rPr>
        <w:t xml:space="preserve">2021-2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40"/>
          <w:szCs w:val="40"/>
          <w:u w:val="none"/>
          <w:shd w:fill="auto" w:val="clear"/>
          <w:vertAlign w:val="baseline"/>
          <w:rtl w:val="0"/>
        </w:rPr>
        <w:t xml:space="preserve">Encontros Quinzenais - Quintas- feiras</w:t>
      </w:r>
      <w:r w:rsidDel="00000000" w:rsidR="00000000" w:rsidRPr="00000000">
        <w:rPr>
          <w:rtl w:val="0"/>
        </w:rPr>
      </w:r>
    </w:p>
    <w:tbl>
      <w:tblPr>
        <w:tblStyle w:val="Table1"/>
        <w:tblW w:w="1068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37"/>
        <w:gridCol w:w="6613"/>
        <w:gridCol w:w="2332"/>
        <w:tblGridChange w:id="0">
          <w:tblGrid>
            <w:gridCol w:w="1737"/>
            <w:gridCol w:w="6613"/>
            <w:gridCol w:w="2332"/>
          </w:tblGrid>
        </w:tblGridChange>
      </w:tblGrid>
      <w:tr>
        <w:trPr>
          <w:cantSplit w:val="0"/>
          <w:trHeight w:val="277" w:hRule="atLeast"/>
          <w:tblHeader w:val="0"/>
        </w:trPr>
        <w:tc>
          <w:tcPr>
            <w:shd w:fill="b4c6e7" w:val="clear"/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09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    DATA/HORÁRIO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COORDENAÇÃO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12/08/2021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Googlemeet.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ufsc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Boas vindas ao Grupo;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Informes (eventos)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Atualização endereço dos membros do NUPEQUISFAMSC /datas de aniversário/currículos lattes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Organização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Cronograma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Atualização do quadro de publicações e pendências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Mídias sociais (distribuição de atividades)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Situação dos Estudos e Pesquisas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Momento Científico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QUOTIDIANO, AMBIENTE E PROMOÇÃO DA SAÚDE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 Palestrante: ALÉSIO DOS PASSOS SANTOS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Profas. ROSANE E ADRIANA , MARIA LIGIA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Ata: MARIA DO CARMO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25/08/2021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 Googlemeet.ufsc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CONGRESSO BRASILEIRO DE ENFERMAGEM -CBEN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highlight w:val="cyan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09/09/2021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Googlemeet.ufsc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BRUNA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highlight w:val="cyan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BRUNA/MARIA DO CARMO/LYANDRA/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SANDRA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highlight w:val="cyan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23/09/2021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Googlemeet.ufsc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CONVIDADOS GUILHERME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GUILHERME/CARMO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07/10/2021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Googlemeet.ufsc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DANIELA/THAMYRES/ NATALIA/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DANIELA TAFNER/ANGÉLICA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04/11/2021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Local: 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Googlemeet.ufsc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ROBRIANE/MARTA/ JULIANO/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18/11/2021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Local:  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Googlemeet.ufsc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SUSTENTAÇÃO DISSERTAÇÃO DA NICOLE?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NICOLE/ Ata: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02/12/21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Googlemeet.ufsc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DENISE/PROFA.  CRISTINA-PORTUGAL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09/12/21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Local: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Googlemeet.ufsc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REPENSANDO 2021-LIMITES E POTENCIAS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PLANTANDO SONHOS PARA 2022: O REENCANTAMENTO DO MUNDO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CONFRATERNIZAÇÃO:ESPERANÇAR!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Profas. ROSANE E ADRIANA , MARIA LIGIA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09/12/21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Local: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14:00-18:00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Sala Virtual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Googlemeet.ufsc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DEFESA DE DISSERTAÇÃO – CINDY MACEDO História de Mulheres e Famílias: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0"/>
                <w:szCs w:val="20"/>
                <w:vertAlign w:val="baseline"/>
                <w:rtl w:val="0"/>
              </w:rPr>
              <w:t xml:space="preserve">Coping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 na Gestação e Nascimento durante a pandemia COVID-19.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  <w:rtl w:val="0"/>
              </w:rPr>
              <w:t xml:space="preserve">Banca Examinadora:  Maria Lígia dos Reis Bellaguarda</w:t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  <w:rtl w:val="0"/>
              </w:rPr>
              <w:t xml:space="preserve">                                       Maria Itayra Padilha</w:t>
            </w:r>
          </w:p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  <w:rtl w:val="0"/>
              </w:rPr>
              <w:t xml:space="preserve">                                       Rosane Gonçalves Nietschke</w:t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vertAlign w:val="baseline"/>
                <w:rtl w:val="0"/>
              </w:rPr>
              <w:t xml:space="preserve">                                       Roberta Costa. 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Doutorando em Formação: Ana Paula Bousfield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ENCERRAMENTO DO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 CONJUNTA COM GEHECES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511810" cy="70866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1810" cy="7086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522605" cy="502285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2605" cy="5022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462280" cy="44069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2280" cy="4406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412115" cy="541655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2115" cy="5416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968375" cy="501650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8375" cy="501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585470" cy="584835"/>
          <wp:effectExtent b="0" l="0" r="0" t="0"/>
          <wp:docPr id="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5470" cy="5848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</w:p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   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2272030" cy="659130"/>
          <wp:effectExtent b="0" l="0" r="0" t="0"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72030" cy="6591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4238625" cy="4238625"/>
          <wp:effectExtent b="0" l="0" r="0" t="0"/>
          <wp:docPr id="9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38625" cy="423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4238625" cy="4238625"/>
          <wp:effectExtent b="0" l="0" r="0" t="0"/>
          <wp:docPr id="8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38625" cy="423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4238625" cy="4238625"/>
          <wp:effectExtent b="0" l="0" r="0" t="0"/>
          <wp:docPr id="11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0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38625" cy="423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4238625" cy="4238625"/>
          <wp:effectExtent b="0" l="0" r="0" t="0"/>
          <wp:docPr id="10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38625" cy="423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3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5.png"/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9" Type="http://schemas.openxmlformats.org/officeDocument/2006/relationships/image" Target="media/image8.png"/><Relationship Id="rId5" Type="http://schemas.openxmlformats.org/officeDocument/2006/relationships/image" Target="media/image4.png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